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2C" w:rsidRPr="00A30ADB" w:rsidRDefault="003D182C" w:rsidP="0078162C">
      <w:pPr>
        <w:jc w:val="center"/>
      </w:pPr>
      <w:r w:rsidRPr="00A30ADB">
        <w:t>ИНФОРМАЦИОННОЕ СООБЩЕНИЕ</w:t>
      </w:r>
    </w:p>
    <w:p w:rsidR="003D182C" w:rsidRPr="00A30ADB" w:rsidRDefault="003D182C" w:rsidP="0078162C">
      <w:pPr>
        <w:jc w:val="center"/>
      </w:pPr>
      <w:r w:rsidRPr="00A30ADB">
        <w:t>О ПРОВЕДЕНИИ АУКЦИОНА ПО ПРОДАЖЕ МУНИЦИПАЛЬНОГО НЕДВИЖИМОГО ИМУЩЕСТВА</w:t>
      </w:r>
    </w:p>
    <w:p w:rsidR="003D182C" w:rsidRPr="00A30ADB" w:rsidRDefault="003D182C" w:rsidP="0078162C">
      <w:pPr>
        <w:jc w:val="center"/>
        <w:rPr>
          <w:b/>
        </w:rPr>
      </w:pPr>
      <w:r w:rsidRPr="00A30ADB">
        <w:rPr>
          <w:b/>
        </w:rPr>
        <w:t xml:space="preserve">реестровый номер торгов </w:t>
      </w:r>
      <w:r w:rsidRPr="00A30ADB">
        <w:rPr>
          <w:b/>
          <w:bCs/>
          <w:color w:val="000000"/>
        </w:rPr>
        <w:t>140813/3037950/01</w:t>
      </w:r>
    </w:p>
    <w:p w:rsidR="003D182C" w:rsidRPr="00A30ADB" w:rsidRDefault="003D182C" w:rsidP="0078162C">
      <w:pPr>
        <w:jc w:val="center"/>
        <w:rPr>
          <w:b/>
        </w:rPr>
      </w:pPr>
    </w:p>
    <w:p w:rsidR="003D182C" w:rsidRPr="00A30ADB" w:rsidRDefault="003D182C" w:rsidP="0078162C">
      <w:pPr>
        <w:ind w:firstLine="567"/>
        <w:jc w:val="both"/>
      </w:pPr>
      <w:r w:rsidRPr="00A30ADB">
        <w:t>Администрация Новомихайловского сельсовета Александровского района Оренбургской области на основании постановления от 30.05.2013 года № 14-п «О приватизации муниципального имущества Новомихайловский сельсовет Александровского района в 2013 году и ее условиях» сообщает следующие сведения о проведении 02.10.2013 года аукциона по продаже находящегося в собственности (казне) муниципального образования Новомихайловский сельсовет Александровский район Оренбургской области муниципального недвижимого имущества:</w:t>
      </w:r>
    </w:p>
    <w:p w:rsidR="003D182C" w:rsidRPr="00A30ADB" w:rsidRDefault="003D182C" w:rsidP="0078162C">
      <w:pPr>
        <w:ind w:firstLine="567"/>
        <w:jc w:val="both"/>
      </w:pPr>
      <w:r w:rsidRPr="00A30ADB">
        <w:t>1. Наименование органа местного самоуправления, принявшего решение об условиях приватизации муниципального   имущества, реквизиты указанного решения:</w:t>
      </w:r>
    </w:p>
    <w:p w:rsidR="003D182C" w:rsidRPr="00A30ADB" w:rsidRDefault="003D182C" w:rsidP="0078162C">
      <w:pPr>
        <w:ind w:firstLine="567"/>
        <w:jc w:val="both"/>
      </w:pPr>
      <w:r w:rsidRPr="00A30ADB">
        <w:t>- Администрация Новомихайловского сельсовета Александровского района Оренбургской области;</w:t>
      </w:r>
    </w:p>
    <w:p w:rsidR="003D182C" w:rsidRPr="00A30ADB" w:rsidRDefault="003D182C" w:rsidP="0078162C">
      <w:pPr>
        <w:ind w:firstLine="567"/>
        <w:jc w:val="both"/>
      </w:pPr>
      <w:r w:rsidRPr="00A30ADB">
        <w:t>- Постановление от 30.05.2013 года № 14-п «О приватизации муниципального имущества Новомихайловский сельсовет Александровского района в 2013 году и ее условиях».</w:t>
      </w:r>
    </w:p>
    <w:p w:rsidR="003D182C" w:rsidRPr="00A30ADB" w:rsidRDefault="003D182C" w:rsidP="0078162C">
      <w:pPr>
        <w:ind w:firstLine="567"/>
        <w:jc w:val="both"/>
      </w:pPr>
      <w:r w:rsidRPr="00A30ADB">
        <w:t>2. Дата, время и место проведения аукциона: 02.10.2013 года в 15 часов по местному времени; Оренбургская обл., Александровский р-н, с. Новомихайловка  ул. Новая 6, пом. 2 (помещение администрации сельсовета).</w:t>
      </w:r>
    </w:p>
    <w:p w:rsidR="003D182C" w:rsidRPr="00A30ADB" w:rsidRDefault="003D182C" w:rsidP="0078162C">
      <w:pPr>
        <w:ind w:firstLine="567"/>
        <w:jc w:val="both"/>
      </w:pPr>
      <w:r w:rsidRPr="00A30ADB">
        <w:t>3. Наименование муниципального   имущества и иные позволяющие его индивидуализировать данные (характеристика имущества):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-  3 комнатная квартира, назначение жилое, общая площадь </w:t>
      </w:r>
      <w:smartTag w:uri="urn:schemas-microsoft-com:office:smarttags" w:element="metricconverter">
        <w:smartTagPr>
          <w:attr w:name="ProductID" w:val="62.8 кв. м"/>
        </w:smartTagPr>
        <w:r w:rsidRPr="00A30ADB">
          <w:t>62.8 кв. м</w:t>
        </w:r>
      </w:smartTag>
      <w:r w:rsidRPr="00A30ADB">
        <w:t>, этаж 1, адрес  объекта: Оренбургская обл., Александровский р-н, с. Актыново, ул. Советская, дом № 27, кв. № 2.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- земельный участок, кадастровый номер: 56:04:0901001:27, адрес (местонахождение) объекта: Оренбургская обл., Александровский р-н, с. Актыново, ул. Советская, д. 27, кв. 2, категория земель: земли населенных пунктов, разрешенное использование: личное подсобное хозяйство, общая площадь </w:t>
      </w:r>
      <w:smartTag w:uri="urn:schemas-microsoft-com:office:smarttags" w:element="metricconverter">
        <w:smartTagPr>
          <w:attr w:name="ProductID" w:val="1000 кв. м"/>
        </w:smartTagPr>
        <w:r w:rsidRPr="00A30ADB">
          <w:t>1000 кв. м</w:t>
        </w:r>
      </w:smartTag>
      <w:r w:rsidRPr="00A30ADB">
        <w:t>,.</w:t>
      </w:r>
    </w:p>
    <w:p w:rsidR="003D182C" w:rsidRPr="00A30ADB" w:rsidRDefault="003D182C" w:rsidP="0078162C">
      <w:pPr>
        <w:ind w:firstLine="567"/>
        <w:jc w:val="both"/>
      </w:pPr>
      <w:r w:rsidRPr="00A30ADB">
        <w:t>4. Способ приватизации: продажа муниципального недвижимого имущества на аукционе.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5. Форма проведения аукциона: открытый по составу участников. </w:t>
      </w:r>
    </w:p>
    <w:p w:rsidR="003D182C" w:rsidRPr="00A30ADB" w:rsidRDefault="003D182C" w:rsidP="0078162C">
      <w:pPr>
        <w:ind w:firstLine="567"/>
        <w:jc w:val="both"/>
      </w:pPr>
      <w:r w:rsidRPr="00A30ADB">
        <w:t>6. Ограничения участия отдельных категорий физических и юридических лиц в приватизации муниципального недвижимого имущества: Покупателями муниципального недвижимого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7. Начальная цена: </w:t>
      </w:r>
      <w:r w:rsidRPr="00A30ADB">
        <w:rPr>
          <w:b/>
        </w:rPr>
        <w:t>74000 руб.</w:t>
      </w:r>
      <w:r w:rsidRPr="00A30ADB">
        <w:t xml:space="preserve"> (семьдесят четыре тысячи  ) рублей.</w:t>
      </w:r>
    </w:p>
    <w:p w:rsidR="003D182C" w:rsidRPr="00A30ADB" w:rsidRDefault="003D182C" w:rsidP="0078162C">
      <w:pPr>
        <w:ind w:firstLine="567"/>
        <w:jc w:val="both"/>
      </w:pPr>
      <w:r w:rsidRPr="00A30ADB">
        <w:t>8. Форма подачи предложений о цене: предложения о цене заявляются участниками аукциона открыто в ходе его проведения (открытая форма подачи предложений о цене).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9. Шаг аукциона установлен в размере 1 (одного) процента от начальной цены и составляет </w:t>
      </w:r>
      <w:r w:rsidRPr="00A30ADB">
        <w:rPr>
          <w:b/>
          <w:bCs/>
        </w:rPr>
        <w:t>740,00 руб.</w:t>
      </w:r>
      <w:r w:rsidRPr="00A30ADB">
        <w:t xml:space="preserve"> (семьсот сорок) рублей 00 копеек.</w:t>
      </w:r>
    </w:p>
    <w:p w:rsidR="003D182C" w:rsidRPr="00A30ADB" w:rsidRDefault="003D182C" w:rsidP="0078162C">
      <w:pPr>
        <w:ind w:firstLine="567"/>
        <w:jc w:val="both"/>
      </w:pPr>
      <w:r w:rsidRPr="00A30ADB">
        <w:t>10. Размер, срок и порядок внесения задатка, необходимые реквизиты счета, порядок возвращения задатка и иные условия договора о задатке:</w:t>
      </w:r>
    </w:p>
    <w:p w:rsidR="003D182C" w:rsidRPr="00A30ADB" w:rsidRDefault="003D182C" w:rsidP="0078162C">
      <w:pPr>
        <w:ind w:firstLine="567"/>
        <w:jc w:val="both"/>
      </w:pPr>
      <w:r w:rsidRPr="00A30ADB">
        <w:t xml:space="preserve">- размер задатка: </w:t>
      </w:r>
      <w:r w:rsidRPr="00A30ADB">
        <w:rPr>
          <w:b/>
          <w:bCs/>
        </w:rPr>
        <w:t>7400 руб.</w:t>
      </w:r>
      <w:r w:rsidRPr="00A30ADB">
        <w:t xml:space="preserve"> (семь тысяч четыреста)  рублей 00 копеек (10 % от начальной цены аукциона);</w:t>
      </w:r>
    </w:p>
    <w:p w:rsidR="003D182C" w:rsidRPr="00A30ADB" w:rsidRDefault="003D182C" w:rsidP="0078162C">
      <w:pPr>
        <w:ind w:firstLine="567"/>
        <w:jc w:val="both"/>
      </w:pPr>
      <w:r w:rsidRPr="00A30ADB">
        <w:t>- вносится физическими и/или юридическими лицами, намеревающимися принять участие в аукционе (именуемыми в дальнейшем «Претенденты») в течение срока приема заявок на участие в аукционе;</w:t>
      </w:r>
    </w:p>
    <w:p w:rsidR="003D182C" w:rsidRPr="00A30ADB" w:rsidRDefault="003D182C" w:rsidP="0078162C">
      <w:pPr>
        <w:ind w:firstLine="567"/>
        <w:jc w:val="both"/>
      </w:pPr>
      <w:r w:rsidRPr="00A30ADB">
        <w:t>- вносится Претендентом путем перечисления денежных средств на счет продавца;</w:t>
      </w:r>
    </w:p>
    <w:p w:rsidR="003D182C" w:rsidRPr="00A30ADB" w:rsidRDefault="003D182C" w:rsidP="0078162C">
      <w:pPr>
        <w:ind w:firstLine="567"/>
        <w:jc w:val="both"/>
      </w:pPr>
      <w:r w:rsidRPr="00A30ADB">
        <w:t>- реквизиты счета продавца:</w:t>
      </w:r>
    </w:p>
    <w:p w:rsidR="003D182C" w:rsidRPr="00A30ADB" w:rsidRDefault="003D182C" w:rsidP="0078162C">
      <w:pPr>
        <w:ind w:firstLine="567"/>
        <w:jc w:val="both"/>
      </w:pPr>
      <w:r w:rsidRPr="00A30ADB">
        <w:t>«(УФК по Оренбургской области (Администрация Новомихайловского сельсовета Александровского района), ИНН 5610013592 КПП 562101001, р/с 40302810553543000185, ГРКЦ ГУ Банка России по Оренбургской области, БИК 045354001» в назначении платежа указать: «Обеспечение заявки на участие в аукционе по продаже муниципального недвижимого имущества, реестровый номер торгов (указать реестровый номер лота), НДС не предусмотрен» (В случае изменения Федеральным казначейством реквизитов указанного счета продавца, реквизиты счета будут уточнены продавцом и официально опубликованы в районной газете «Звезда» и на официальном сайте в сети «Интернет»);</w:t>
      </w:r>
    </w:p>
    <w:p w:rsidR="003D182C" w:rsidRPr="00A30ADB" w:rsidRDefault="003D182C" w:rsidP="0078162C">
      <w:pPr>
        <w:ind w:firstLine="567"/>
        <w:jc w:val="both"/>
      </w:pPr>
      <w:r w:rsidRPr="00A30ADB">
        <w:t>- задаток возвращается Претенденту в случаях, когда Претендент: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а) не допущен к участию в аукционе;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б) не признан победителем аукциона;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в) отзывает заявку в установленный срок;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- задаток возвращается Претенденту в течение 5 дней с даты подведения итогов аукциона;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- возврат задатка осуществляется путем перечисления денежных средств на счет Претендента;</w:t>
      </w:r>
    </w:p>
    <w:p w:rsidR="003D182C" w:rsidRPr="00A30ADB" w:rsidRDefault="003D182C" w:rsidP="0078162C">
      <w:pPr>
        <w:pStyle w:val="consplusnonformat"/>
        <w:spacing w:before="0" w:beforeAutospacing="0" w:after="0" w:afterAutospacing="0"/>
        <w:ind w:firstLine="567"/>
        <w:jc w:val="both"/>
      </w:pPr>
      <w:r w:rsidRPr="00A30ADB">
        <w:t>- задаток, внесенный Претендентом, признанным по итогам аукциона его победителем, возвращается ему в течении 10 дней со дня регистрации договора купли-продажи в Управлении Росреестра по Оренбургской области Октябрьский отдел (с. Александровка).</w:t>
      </w:r>
    </w:p>
    <w:p w:rsidR="003D182C" w:rsidRPr="00A30ADB" w:rsidRDefault="003D182C" w:rsidP="0078162C">
      <w:pPr>
        <w:ind w:firstLine="567"/>
        <w:jc w:val="both"/>
      </w:pPr>
      <w:r w:rsidRPr="00A30ADB">
        <w:t>11. Порядок, место, даты начала и окончания подачи заявок представителю продавца:</w:t>
      </w:r>
    </w:p>
    <w:p w:rsidR="003D182C" w:rsidRPr="00A30ADB" w:rsidRDefault="003D182C" w:rsidP="0078162C">
      <w:pPr>
        <w:ind w:firstLine="567"/>
        <w:jc w:val="both"/>
      </w:pPr>
      <w:r w:rsidRPr="00A30ADB">
        <w:t>- заявки на участие в аукционе подаются Претендентами (лично или через своего уполномоченного в соответствии с законодательством представителя) в 2-х экземплярах по форме, утвержденной продавцом;</w:t>
      </w:r>
    </w:p>
    <w:p w:rsidR="003D182C" w:rsidRPr="00A30ADB" w:rsidRDefault="003D182C" w:rsidP="0078162C">
      <w:pPr>
        <w:ind w:firstLine="567"/>
        <w:jc w:val="both"/>
      </w:pPr>
      <w:r w:rsidRPr="00A30ADB">
        <w:t>- заявки на участие в аукционе подаются Претендентами по адресу: Оренбургская обл., Александровский р-н, с. Новомихайловка, ул. Новая 6, пом 2 (администрация сельсовета) (телефоны: 26331, 26330);</w:t>
      </w:r>
    </w:p>
    <w:p w:rsidR="003D182C" w:rsidRPr="00A30ADB" w:rsidRDefault="003D182C" w:rsidP="0078162C">
      <w:pPr>
        <w:ind w:firstLine="567"/>
        <w:jc w:val="both"/>
      </w:pPr>
      <w:r w:rsidRPr="00A30ADB">
        <w:t>- заявки на участие в аукционе подаются Претендентами, начиная с 17.08.2013 года по рабочим дням с 09:00 до 18:00 часов (обеденный перерыв с 13:00 до 14:00 часов) по местному времени, и до 16.09.2013 года.</w:t>
      </w:r>
    </w:p>
    <w:p w:rsidR="003D182C" w:rsidRPr="00A30ADB" w:rsidRDefault="003D182C" w:rsidP="0078162C">
      <w:pPr>
        <w:ind w:firstLine="567"/>
        <w:jc w:val="both"/>
      </w:pPr>
      <w:r w:rsidRPr="00A30ADB">
        <w:t>12. Исчерпывающий перечень представляемых Претендентом документов и требования к их оформлению:</w:t>
      </w:r>
    </w:p>
    <w:p w:rsidR="003D182C" w:rsidRPr="00A30ADB" w:rsidRDefault="003D182C" w:rsidP="0078162C">
      <w:pPr>
        <w:ind w:firstLine="567"/>
        <w:jc w:val="both"/>
      </w:pPr>
      <w:r w:rsidRPr="00A30ADB">
        <w:t>- заявка по форме, утвержденной продавцом;</w:t>
      </w:r>
    </w:p>
    <w:p w:rsidR="003D182C" w:rsidRPr="00A30ADB" w:rsidRDefault="003D182C" w:rsidP="0078162C">
      <w:pPr>
        <w:ind w:firstLine="567"/>
        <w:jc w:val="both"/>
      </w:pPr>
      <w:r w:rsidRPr="00A30ADB">
        <w:t>- платежный документ с отметкой банка Претендента об исполнении, подтверждающий  перечисление Претендентом установленного задатка в счет обеспечения оплаты приобретаемого на аукционе муниципального недвижимого имущества;</w:t>
      </w:r>
    </w:p>
    <w:p w:rsidR="003D182C" w:rsidRPr="00A30ADB" w:rsidRDefault="003D182C" w:rsidP="0078162C">
      <w:pPr>
        <w:ind w:firstLine="567"/>
        <w:jc w:val="both"/>
      </w:pPr>
      <w:r w:rsidRPr="00A30ADB">
        <w:t>- документ, подтверждающий уведомление федерального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3D182C" w:rsidRPr="00A30ADB" w:rsidRDefault="003D182C" w:rsidP="0078162C">
      <w:pPr>
        <w:ind w:firstLine="567"/>
        <w:jc w:val="both"/>
      </w:pPr>
      <w:r w:rsidRPr="00A30ADB">
        <w:t>Претенденты – физические лица, предъявляют документы, удостоверяющие личность.</w:t>
      </w:r>
    </w:p>
    <w:p w:rsidR="003D182C" w:rsidRPr="00A30ADB" w:rsidRDefault="003D182C" w:rsidP="0078162C">
      <w:pPr>
        <w:ind w:firstLine="567"/>
        <w:jc w:val="both"/>
      </w:pPr>
      <w:r w:rsidRPr="00A30ADB">
        <w:rPr>
          <w:spacing w:val="-4"/>
        </w:rPr>
        <w:t>Претенденты – юридические лица, дополнительно представляют следующие документы:</w:t>
      </w:r>
    </w:p>
    <w:p w:rsidR="003D182C" w:rsidRPr="00A30ADB" w:rsidRDefault="003D182C" w:rsidP="0078162C">
      <w:pPr>
        <w:ind w:firstLine="567"/>
        <w:jc w:val="both"/>
      </w:pPr>
      <w:r w:rsidRPr="00A30ADB">
        <w:t>- нотариально заверенные копии учредительных документов;</w:t>
      </w:r>
    </w:p>
    <w:p w:rsidR="003D182C" w:rsidRPr="00A30ADB" w:rsidRDefault="003D182C" w:rsidP="0078162C">
      <w:pPr>
        <w:ind w:firstLine="567"/>
        <w:jc w:val="both"/>
      </w:pPr>
      <w:r w:rsidRPr="00A30ADB">
        <w:t>- решение в письменной форме соответствующего органа управления о приобретении муниципального недвижимого имущества (если это необходимо в соответствии с учредительными документами претендента и законодательством);</w:t>
      </w:r>
    </w:p>
    <w:p w:rsidR="003D182C" w:rsidRPr="00A30ADB" w:rsidRDefault="003D182C" w:rsidP="0078162C">
      <w:pPr>
        <w:ind w:firstLine="567"/>
        <w:jc w:val="both"/>
      </w:pPr>
      <w:r w:rsidRPr="00A30ADB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3D182C" w:rsidRPr="00A30ADB" w:rsidRDefault="003D182C" w:rsidP="0078162C">
      <w:pPr>
        <w:ind w:firstLine="567"/>
        <w:jc w:val="both"/>
      </w:pPr>
      <w:r w:rsidRPr="00A30ADB">
        <w:t>- опись представленных документов в 2-х экземплярах.</w:t>
      </w:r>
    </w:p>
    <w:p w:rsidR="003D182C" w:rsidRPr="00A30ADB" w:rsidRDefault="003D182C" w:rsidP="0078162C">
      <w:pPr>
        <w:ind w:firstLine="567"/>
        <w:jc w:val="both"/>
      </w:pPr>
      <w:r w:rsidRPr="00A30ADB">
        <w:t>В случае подачи заявки представителем Претендента предъявляется надлежащим образом оформленная доверенность.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Представляемые Претендентами представителю продавца документы должны соответствовать требованиям, установленным законодательством Российской Федерации, в установленных законодательством случаях должны быть нотариально удостоверены, скреплены печатями, должны иметь надлежащие подписи Претендентов и (или) определенных законодательством лиц.</w:t>
      </w:r>
    </w:p>
    <w:p w:rsidR="003D182C" w:rsidRPr="00A30ADB" w:rsidRDefault="003D182C" w:rsidP="0078162C">
      <w:pPr>
        <w:adjustRightInd w:val="0"/>
        <w:ind w:firstLine="567"/>
        <w:jc w:val="both"/>
      </w:pPr>
      <w:bookmarkStart w:id="0" w:name="sub_1801"/>
      <w:bookmarkEnd w:id="0"/>
      <w:r w:rsidRPr="00A30ADB">
        <w:t>Тексты документов, представляемых Претендентами представителю продавца, должны быть написаны и (или) напечатаны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bookmarkStart w:id="1" w:name="sub_183"/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Представляемые Претендентами представителю продавца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иметь серьезных повреждений, не позволяющих однозначно истолковать их содержание.</w:t>
      </w:r>
    </w:p>
    <w:bookmarkEnd w:id="1"/>
    <w:p w:rsidR="003D182C" w:rsidRPr="00A30ADB" w:rsidRDefault="003D182C" w:rsidP="0078162C">
      <w:pPr>
        <w:adjustRightInd w:val="0"/>
        <w:ind w:firstLine="567"/>
        <w:jc w:val="both"/>
      </w:pPr>
      <w:r w:rsidRPr="00A30ADB">
        <w:t>13. Порядок ознакомления Претендентов с иной информацией, в том числе с условиями договора купли-продажи: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- со дня приема заявок Претенденты имеют право предварительного ознакомления с информацией о подлежащем приватизации муниципальном недвижимом имуществе, вправе получить у представителя продавца типовую форму заявки на участие в аукционе, форму договора купли-продажи, форму договора о задатке по адресу: Оренбургская обл., Александровский р-н, с. Новомихайловка, ул. Новая 6, пом. 2 (администрация сельсовета) (телефоны: 26331, 26330).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14. Дата, место и время рассмотрения представителем продавца заявок, документов Претендентов и определения участников аукциона: рассмотрение представителем продавца заявок, документов Претендентов и определение участников аукциона проводится 17.09.2013 года по адресу: Оренбургская обл., Александровский р-н, с. Новомихайловка, ул. Новая 6, пом 2, (администрация сельсовета) в 12:00 часов</w:t>
      </w:r>
      <w:r w:rsidRPr="00A30ADB">
        <w:rPr>
          <w:noProof/>
        </w:rPr>
        <w:t xml:space="preserve"> по местному времени</w:t>
      </w:r>
      <w:r w:rsidRPr="00A30ADB">
        <w:t>.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15. Место и срок подведения итогов аукциона: итоги аукциона по продаже муниципального недвижимого имущества подводятся 02.10.2013 года по адресу: Оренбургская обл., Александровский р-н, с. Новомихайловка, ул. Новая 6, пом 2  (кабинет   главы администрации).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 xml:space="preserve">16. Порядок определения победителя аукциона: </w:t>
      </w:r>
    </w:p>
    <w:p w:rsidR="003D182C" w:rsidRPr="00A30ADB" w:rsidRDefault="003D182C" w:rsidP="0078162C">
      <w:pPr>
        <w:ind w:firstLine="567"/>
        <w:jc w:val="both"/>
      </w:pPr>
      <w:r w:rsidRPr="00A30ADB">
        <w:t>- победитель аукциона определяется аукционистом из числа участников аукциона в процессе его проведения;</w:t>
      </w:r>
    </w:p>
    <w:p w:rsidR="003D182C" w:rsidRPr="00A30ADB" w:rsidRDefault="003D182C" w:rsidP="0078162C">
      <w:pPr>
        <w:ind w:firstLine="567"/>
        <w:jc w:val="both"/>
      </w:pPr>
      <w:r w:rsidRPr="00A30ADB">
        <w:t>- участники аукциона заявляют свои предложения по цене продажи муниципального недвижимого имущества, превышающей начальную цену, путем поднятия карточек участника аукциона;</w:t>
      </w:r>
    </w:p>
    <w:p w:rsidR="003D182C" w:rsidRPr="00A30ADB" w:rsidRDefault="003D182C" w:rsidP="0078162C">
      <w:pPr>
        <w:ind w:firstLine="567"/>
        <w:jc w:val="both"/>
      </w:pPr>
      <w:r w:rsidRPr="00A30ADB">
        <w:t>- аукционист называет номер карточки участника аукциона, который заявил свое предложение по цене продажи муниципального недвижимого имущества, указывает на этого участника аукциона и объявляет заявленную им цену, как цену продажи муниципального недвижимого имущества;</w:t>
      </w:r>
    </w:p>
    <w:p w:rsidR="003D182C" w:rsidRPr="00A30ADB" w:rsidRDefault="003D182C" w:rsidP="0078162C">
      <w:pPr>
        <w:adjustRightInd w:val="0"/>
        <w:ind w:firstLine="567"/>
        <w:jc w:val="both"/>
      </w:pPr>
      <w:r w:rsidRPr="00A30ADB">
        <w:t>-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свою карточку и не заявил последующую цену, аукцион завершается;</w:t>
      </w:r>
    </w:p>
    <w:p w:rsidR="003D182C" w:rsidRPr="00A30ADB" w:rsidRDefault="003D182C" w:rsidP="0078162C">
      <w:pPr>
        <w:ind w:firstLine="567"/>
        <w:jc w:val="both"/>
      </w:pPr>
      <w:r w:rsidRPr="00A30ADB">
        <w:t>- победителем аукциона признается участник аукциона, номер карточки которого и заявленная им цена были названы аукционистом последними.</w:t>
      </w:r>
    </w:p>
    <w:p w:rsidR="003D182C" w:rsidRPr="00A30ADB" w:rsidRDefault="003D182C" w:rsidP="0078162C">
      <w:pPr>
        <w:ind w:firstLine="567"/>
        <w:jc w:val="both"/>
      </w:pPr>
      <w:r w:rsidRPr="00A30ADB">
        <w:t>Право приобретения муниципального недвижимого имущества принадлежит участнику аукциона, который предложил в ходе аукциона наиболее высокую цену за муниципальное недвижимое имущество.</w:t>
      </w:r>
    </w:p>
    <w:p w:rsidR="003D182C" w:rsidRPr="00A30ADB" w:rsidRDefault="003D182C" w:rsidP="0078162C">
      <w:pPr>
        <w:ind w:firstLine="567"/>
        <w:jc w:val="both"/>
      </w:pPr>
      <w:r w:rsidRPr="00A30ADB">
        <w:t>17. Срок заключения договора купли-продажи: договор купли-продажи заключается с победителем аукциона в течение 5 (пяти) дней с даты подведения итогов аукциона.</w:t>
      </w:r>
    </w:p>
    <w:p w:rsidR="003D182C" w:rsidRPr="00A30ADB" w:rsidRDefault="003D182C" w:rsidP="0078162C">
      <w:pPr>
        <w:ind w:firstLine="567"/>
        <w:jc w:val="both"/>
      </w:pPr>
      <w:r w:rsidRPr="00A30ADB">
        <w:t>18. Условия и сроки платежа: оплата приобретаемого на аукционе муниципального недвижимого имущества производится в соответствии с договором купли-продажи муниципального недвижимого имущества в полном объеме единовременно не позднее 30 (тридцати) календарных дней со дня его подписания. Задаток, внесенный победителем аукциона на счет продавца, возвращается ему в течении 10 дней со дня регистрации договора купли-продажи в Управлении Росреестра по Оренбургской области Октябрьский отдел (с. Александровка).</w:t>
      </w:r>
    </w:p>
    <w:p w:rsidR="003D182C" w:rsidRPr="00A30ADB" w:rsidRDefault="003D182C"/>
    <w:sectPr w:rsidR="003D182C" w:rsidRPr="00A30ADB" w:rsidSect="00496D28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2C"/>
    <w:rsid w:val="001220CE"/>
    <w:rsid w:val="0024591B"/>
    <w:rsid w:val="003D182C"/>
    <w:rsid w:val="00496D28"/>
    <w:rsid w:val="0078162C"/>
    <w:rsid w:val="0079726F"/>
    <w:rsid w:val="0084689C"/>
    <w:rsid w:val="00A30ADB"/>
    <w:rsid w:val="00E5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basedOn w:val="Normal"/>
    <w:uiPriority w:val="99"/>
    <w:rsid w:val="007816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1579</Words>
  <Characters>9004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ЗИО</dc:creator>
  <cp:keywords/>
  <dc:description/>
  <cp:lastModifiedBy>Admin</cp:lastModifiedBy>
  <cp:revision>4</cp:revision>
  <dcterms:created xsi:type="dcterms:W3CDTF">2013-08-14T07:51:00Z</dcterms:created>
  <dcterms:modified xsi:type="dcterms:W3CDTF">2013-08-16T18:34:00Z</dcterms:modified>
</cp:coreProperties>
</file>