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C3EE" w14:textId="52311186" w:rsidR="005219D2" w:rsidRPr="005219D2" w:rsidRDefault="005219D2" w:rsidP="005219D2">
      <w:pPr>
        <w:shd w:val="clear" w:color="auto" w:fill="FFFFFF"/>
        <w:spacing w:line="540" w:lineRule="atLeast"/>
        <w:rPr>
          <w:rFonts w:ascii="Times New Roman" w:eastAsia="Times New Roman" w:hAnsi="Times New Roman" w:cs="Times New Roman"/>
          <w:b/>
          <w:bCs/>
          <w:color w:val="333333"/>
          <w:kern w:val="0"/>
          <w:sz w:val="36"/>
          <w:szCs w:val="36"/>
          <w:lang w:eastAsia="ru-RU"/>
          <w14:ligatures w14:val="none"/>
        </w:rPr>
      </w:pPr>
      <w:r>
        <w:rPr>
          <w:rFonts w:ascii="Times New Roman" w:eastAsia="Times New Roman" w:hAnsi="Times New Roman" w:cs="Times New Roman"/>
          <w:b/>
          <w:bCs/>
          <w:color w:val="333333"/>
          <w:kern w:val="0"/>
          <w:sz w:val="36"/>
          <w:szCs w:val="36"/>
          <w:lang w:eastAsia="ru-RU"/>
          <w14:ligatures w14:val="none"/>
        </w:rPr>
        <w:t>Положения законодательства о п</w:t>
      </w:r>
      <w:r w:rsidRPr="005219D2">
        <w:rPr>
          <w:rFonts w:ascii="Times New Roman" w:eastAsia="Times New Roman" w:hAnsi="Times New Roman" w:cs="Times New Roman"/>
          <w:b/>
          <w:bCs/>
          <w:color w:val="333333"/>
          <w:kern w:val="0"/>
          <w:sz w:val="36"/>
          <w:szCs w:val="36"/>
          <w:lang w:eastAsia="ru-RU"/>
          <w14:ligatures w14:val="none"/>
        </w:rPr>
        <w:t>ротиводействи</w:t>
      </w:r>
      <w:r>
        <w:rPr>
          <w:rFonts w:ascii="Times New Roman" w:eastAsia="Times New Roman" w:hAnsi="Times New Roman" w:cs="Times New Roman"/>
          <w:b/>
          <w:bCs/>
          <w:color w:val="333333"/>
          <w:kern w:val="0"/>
          <w:sz w:val="36"/>
          <w:szCs w:val="36"/>
          <w:lang w:eastAsia="ru-RU"/>
          <w14:ligatures w14:val="none"/>
        </w:rPr>
        <w:t>и</w:t>
      </w:r>
      <w:r w:rsidRPr="005219D2">
        <w:rPr>
          <w:rFonts w:ascii="Times New Roman" w:eastAsia="Times New Roman" w:hAnsi="Times New Roman" w:cs="Times New Roman"/>
          <w:b/>
          <w:bCs/>
          <w:color w:val="333333"/>
          <w:kern w:val="0"/>
          <w:sz w:val="36"/>
          <w:szCs w:val="36"/>
          <w:lang w:eastAsia="ru-RU"/>
          <w14:ligatures w14:val="none"/>
        </w:rPr>
        <w:t xml:space="preserve"> финансированию терроризма</w:t>
      </w:r>
    </w:p>
    <w:p w14:paraId="3EDE42D4" w14:textId="77777777" w:rsidR="005219D2" w:rsidRPr="005219D2" w:rsidRDefault="005219D2" w:rsidP="005219D2">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5219D2">
        <w:rPr>
          <w:rFonts w:ascii="Times New Roman" w:eastAsia="Times New Roman" w:hAnsi="Times New Roman" w:cs="Times New Roman"/>
          <w:color w:val="333333"/>
          <w:kern w:val="0"/>
          <w:sz w:val="28"/>
          <w:szCs w:val="28"/>
          <w:shd w:val="clear" w:color="auto" w:fill="FFFFFF"/>
          <w:lang w:eastAsia="ru-RU"/>
          <w14:ligatures w14:val="none"/>
        </w:rPr>
        <w:t>Вопросы противодействия финансированию терроризма урегулированы Федеральным законом от 07.08.2001 № 115-ФЗ «О противодействии легализации (отмыванию) доходов, полученных преступным путем, и финансированию терроризма».</w:t>
      </w:r>
    </w:p>
    <w:p w14:paraId="6FB69C99" w14:textId="77777777" w:rsidR="005219D2" w:rsidRPr="005219D2" w:rsidRDefault="005219D2" w:rsidP="005219D2">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5219D2">
        <w:rPr>
          <w:rFonts w:ascii="Times New Roman" w:eastAsia="Times New Roman" w:hAnsi="Times New Roman" w:cs="Times New Roman"/>
          <w:color w:val="333333"/>
          <w:kern w:val="0"/>
          <w:sz w:val="28"/>
          <w:szCs w:val="28"/>
          <w:shd w:val="clear" w:color="auto" w:fill="FFFFFF"/>
          <w:lang w:eastAsia="ru-RU"/>
          <w14:ligatures w14:val="none"/>
        </w:rPr>
        <w:t>Финансирования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ст. ст. 205, 205.1, 205.2, 205.3, 205.4, 205.5, 206, 208, 211, 220, 221, 277, 278, 279, 360 и 361 УК РФ,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созданных или создаваемых для совершения хотя бы одного из указанных преступлений.</w:t>
      </w:r>
    </w:p>
    <w:p w14:paraId="4BA294C4" w14:textId="77777777" w:rsidR="005219D2" w:rsidRPr="005219D2" w:rsidRDefault="005219D2" w:rsidP="005219D2">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5219D2">
        <w:rPr>
          <w:rFonts w:ascii="Times New Roman" w:eastAsia="Times New Roman" w:hAnsi="Times New Roman" w:cs="Times New Roman"/>
          <w:color w:val="333333"/>
          <w:kern w:val="0"/>
          <w:sz w:val="28"/>
          <w:szCs w:val="28"/>
          <w:shd w:val="clear" w:color="auto" w:fill="FFFFFF"/>
          <w:lang w:eastAsia="ru-RU"/>
          <w14:ligatures w14:val="none"/>
        </w:rPr>
        <w:t xml:space="preserve">Согласно ст. 4 Закона № 115-ФЗ к мерам, направленным на противодействие финансированию </w:t>
      </w:r>
      <w:proofErr w:type="gramStart"/>
      <w:r w:rsidRPr="005219D2">
        <w:rPr>
          <w:rFonts w:ascii="Times New Roman" w:eastAsia="Times New Roman" w:hAnsi="Times New Roman" w:cs="Times New Roman"/>
          <w:color w:val="333333"/>
          <w:kern w:val="0"/>
          <w:sz w:val="28"/>
          <w:szCs w:val="28"/>
          <w:shd w:val="clear" w:color="auto" w:fill="FFFFFF"/>
          <w:lang w:eastAsia="ru-RU"/>
          <w14:ligatures w14:val="none"/>
        </w:rPr>
        <w:t>терроризма</w:t>
      </w:r>
      <w:proofErr w:type="gramEnd"/>
      <w:r w:rsidRPr="005219D2">
        <w:rPr>
          <w:rFonts w:ascii="Times New Roman" w:eastAsia="Times New Roman" w:hAnsi="Times New Roman" w:cs="Times New Roman"/>
          <w:color w:val="333333"/>
          <w:kern w:val="0"/>
          <w:sz w:val="28"/>
          <w:szCs w:val="28"/>
          <w:shd w:val="clear" w:color="auto" w:fill="FFFFFF"/>
          <w:lang w:eastAsia="ru-RU"/>
          <w14:ligatures w14:val="none"/>
        </w:rPr>
        <w:t xml:space="preserve"> относятся:</w:t>
      </w:r>
    </w:p>
    <w:p w14:paraId="3731EE5B" w14:textId="77777777" w:rsidR="005219D2" w:rsidRPr="005219D2" w:rsidRDefault="005219D2" w:rsidP="005219D2">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5219D2">
        <w:rPr>
          <w:rFonts w:ascii="Times New Roman" w:eastAsia="Times New Roman" w:hAnsi="Times New Roman" w:cs="Times New Roman"/>
          <w:color w:val="333333"/>
          <w:kern w:val="0"/>
          <w:sz w:val="28"/>
          <w:szCs w:val="28"/>
          <w:shd w:val="clear" w:color="auto" w:fill="FFFFFF"/>
          <w:lang w:eastAsia="ru-RU"/>
          <w14:ligatures w14:val="none"/>
        </w:rPr>
        <w:t>- организация и осуществление внутреннего контроля (идентификация клиентов, их представителей, выгодоприобретателей, бенефициарных владельцев; получение информации о целях установления и предполагаемом характере деловых отношений клиента с организацией, осуществляющей операции с денежными средствами и иным имуществом; определение целей финансово-хозяйственной деятельности, финансового положения и деловой репутации клиентов, а также источников происхождения денежных средств и (или) иного имущества клиентов; оценка степени (уровня) риска совершения клиентами подозрительных операций и отнесение клиентов к группам риска совершения подозрительных операций; документальное фиксирование сведений и их представление в уполномоченный орган; хранение документов и информации);</w:t>
      </w:r>
    </w:p>
    <w:p w14:paraId="1191FA05" w14:textId="77777777" w:rsidR="005219D2" w:rsidRPr="005219D2" w:rsidRDefault="005219D2" w:rsidP="005219D2">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5219D2">
        <w:rPr>
          <w:rFonts w:ascii="Times New Roman" w:eastAsia="Times New Roman" w:hAnsi="Times New Roman" w:cs="Times New Roman"/>
          <w:color w:val="333333"/>
          <w:kern w:val="0"/>
          <w:sz w:val="28"/>
          <w:szCs w:val="28"/>
          <w:shd w:val="clear" w:color="auto" w:fill="FFFFFF"/>
          <w:lang w:eastAsia="ru-RU"/>
          <w14:ligatures w14:val="none"/>
        </w:rPr>
        <w:t>- обязательный контроль (принимаемые Росфинмониторингом меры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w:t>
      </w:r>
    </w:p>
    <w:p w14:paraId="283146F1" w14:textId="77777777" w:rsidR="005219D2" w:rsidRPr="005219D2" w:rsidRDefault="005219D2" w:rsidP="005219D2">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5219D2">
        <w:rPr>
          <w:rFonts w:ascii="Times New Roman" w:eastAsia="Times New Roman" w:hAnsi="Times New Roman" w:cs="Times New Roman"/>
          <w:color w:val="333333"/>
          <w:kern w:val="0"/>
          <w:sz w:val="28"/>
          <w:szCs w:val="28"/>
          <w:shd w:val="clear" w:color="auto" w:fill="FFFFFF"/>
          <w:lang w:eastAsia="ru-RU"/>
          <w14:ligatures w14:val="none"/>
        </w:rPr>
        <w:t>- запрет на информирование клиентов и иных лиц о принимаемых мерах противодействия финансированию терроризма;</w:t>
      </w:r>
    </w:p>
    <w:p w14:paraId="057B5D14" w14:textId="77777777" w:rsidR="005219D2" w:rsidRPr="005219D2" w:rsidRDefault="005219D2" w:rsidP="005219D2">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5219D2">
        <w:rPr>
          <w:rFonts w:ascii="Times New Roman" w:eastAsia="Times New Roman" w:hAnsi="Times New Roman" w:cs="Times New Roman"/>
          <w:color w:val="333333"/>
          <w:kern w:val="0"/>
          <w:sz w:val="28"/>
          <w:szCs w:val="28"/>
          <w:shd w:val="clear" w:color="auto" w:fill="FFFFFF"/>
          <w:lang w:eastAsia="ru-RU"/>
          <w14:ligatures w14:val="none"/>
        </w:rPr>
        <w:t>- иные меры, принимаемые в соответствии с федеральными законами.</w:t>
      </w:r>
    </w:p>
    <w:p w14:paraId="68AE6D5A" w14:textId="77777777" w:rsidR="005219D2" w:rsidRPr="005219D2" w:rsidRDefault="005219D2" w:rsidP="005219D2">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5219D2">
        <w:rPr>
          <w:rFonts w:ascii="Times New Roman" w:eastAsia="Times New Roman" w:hAnsi="Times New Roman" w:cs="Times New Roman"/>
          <w:color w:val="333333"/>
          <w:kern w:val="0"/>
          <w:sz w:val="28"/>
          <w:szCs w:val="28"/>
          <w:shd w:val="clear" w:color="auto" w:fill="FFFFFF"/>
          <w:lang w:eastAsia="ru-RU"/>
          <w14:ligatures w14:val="none"/>
        </w:rPr>
        <w:lastRenderedPageBreak/>
        <w:t xml:space="preserve">Обязанность по организации и осуществлению внутреннего контроля возложена на организации, осуществляющие операции с денежными средствами или иным имуществом, к которым относятся: кредитные организации; профессиональные участники рынка ценных бумаг (за исключением инвестиционного консультирования); операторы инвестиционных платформ; страховые организации (за исключением обязательного медицинского страхования), страховые брокеры и лизинговые компании; организации федеральной почтовой связи; ломбарды; 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а также </w:t>
      </w:r>
      <w:proofErr w:type="spellStart"/>
      <w:r w:rsidRPr="005219D2">
        <w:rPr>
          <w:rFonts w:ascii="Times New Roman" w:eastAsia="Times New Roman" w:hAnsi="Times New Roman" w:cs="Times New Roman"/>
          <w:color w:val="333333"/>
          <w:kern w:val="0"/>
          <w:sz w:val="28"/>
          <w:szCs w:val="28"/>
          <w:shd w:val="clear" w:color="auto" w:fill="FFFFFF"/>
          <w:lang w:eastAsia="ru-RU"/>
          <w14:ligatures w14:val="none"/>
        </w:rPr>
        <w:t>научноисследовательских</w:t>
      </w:r>
      <w:proofErr w:type="spellEnd"/>
      <w:r w:rsidRPr="005219D2">
        <w:rPr>
          <w:rFonts w:ascii="Times New Roman" w:eastAsia="Times New Roman" w:hAnsi="Times New Roman" w:cs="Times New Roman"/>
          <w:color w:val="333333"/>
          <w:kern w:val="0"/>
          <w:sz w:val="28"/>
          <w:szCs w:val="28"/>
          <w:shd w:val="clear" w:color="auto" w:fill="FFFFFF"/>
          <w:lang w:eastAsia="ru-RU"/>
          <w14:ligatures w14:val="none"/>
        </w:rPr>
        <w:t xml:space="preserve"> и производственно-технических целей); организаторы азартных игр; управляющие компании инвестиционных, паевых инвестиционных и негосударственных пенсионных фондов; организации, оказывающие посреднические услуги при осуществлении сделок купли-продажи недвижимого имущества; операторы по приему платежей; коммерческие организации, заключающие договоры финансирования под уступку денежного требования в качестве финансовых агентов; кредитные потребительские кооперативы, в т.ч.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операторы связи; операторы лотерей; операторы финансовых платформ; операторы информационных систем, в которых осуществляется выпуск цифровых финансовых активов, и операторы обмена цифровых финансовых активов.</w:t>
      </w:r>
    </w:p>
    <w:p w14:paraId="06A61288" w14:textId="77777777" w:rsidR="005219D2" w:rsidRPr="005219D2" w:rsidRDefault="005219D2" w:rsidP="005219D2">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5219D2">
        <w:rPr>
          <w:rFonts w:ascii="Times New Roman" w:eastAsia="Times New Roman" w:hAnsi="Times New Roman" w:cs="Times New Roman"/>
          <w:color w:val="333333"/>
          <w:kern w:val="0"/>
          <w:sz w:val="28"/>
          <w:szCs w:val="28"/>
          <w:shd w:val="clear" w:color="auto" w:fill="FFFFFF"/>
          <w:lang w:eastAsia="ru-RU"/>
          <w14:ligatures w14:val="none"/>
        </w:rPr>
        <w:t>Одними из основных органов, призванных противодействовать финансированию терроризма (помимо правоохранительных), являются Банк России и Росфинмониторинг.</w:t>
      </w:r>
    </w:p>
    <w:p w14:paraId="2C21900C" w14:textId="7635DDDD" w:rsidR="005219D2" w:rsidRDefault="005219D2" w:rsidP="005219D2">
      <w:pPr>
        <w:shd w:val="clear" w:color="auto" w:fill="FFFFFF"/>
        <w:spacing w:after="100" w:afterAutospacing="1" w:line="240" w:lineRule="auto"/>
        <w:jc w:val="both"/>
        <w:rPr>
          <w:rFonts w:ascii="Times New Roman" w:eastAsia="Times New Roman" w:hAnsi="Times New Roman" w:cs="Times New Roman"/>
          <w:color w:val="000000"/>
          <w:kern w:val="0"/>
          <w:sz w:val="28"/>
          <w:szCs w:val="28"/>
          <w:shd w:val="clear" w:color="auto" w:fill="FFFFFF"/>
          <w:lang w:eastAsia="ru-RU"/>
          <w14:ligatures w14:val="none"/>
        </w:rPr>
      </w:pPr>
      <w:r w:rsidRPr="005219D2">
        <w:rPr>
          <w:rFonts w:ascii="Times New Roman" w:eastAsia="Times New Roman" w:hAnsi="Times New Roman" w:cs="Times New Roman"/>
          <w:color w:val="000000"/>
          <w:kern w:val="0"/>
          <w:sz w:val="28"/>
          <w:szCs w:val="28"/>
          <w:shd w:val="clear" w:color="auto" w:fill="FFFFFF"/>
          <w:lang w:eastAsia="ru-RU"/>
          <w14:ligatures w14:val="none"/>
        </w:rPr>
        <w:t>Действующим законодательством предусмотрена как административная, так и уголовная ответственность за совершение нарушений, связанных с противодействием финансированию и финансированием терроризма.</w:t>
      </w:r>
    </w:p>
    <w:p w14:paraId="0B8D604C" w14:textId="49B40492" w:rsidR="005219D2" w:rsidRDefault="005219D2" w:rsidP="005219D2">
      <w:pPr>
        <w:shd w:val="clear" w:color="auto" w:fill="FFFFFF"/>
        <w:spacing w:after="100" w:afterAutospacing="1" w:line="240" w:lineRule="auto"/>
        <w:jc w:val="both"/>
        <w:rPr>
          <w:rFonts w:ascii="Times New Roman" w:eastAsia="Times New Roman" w:hAnsi="Times New Roman" w:cs="Times New Roman"/>
          <w:color w:val="000000"/>
          <w:kern w:val="0"/>
          <w:sz w:val="28"/>
          <w:szCs w:val="28"/>
          <w:shd w:val="clear" w:color="auto" w:fill="FFFFFF"/>
          <w:lang w:eastAsia="ru-RU"/>
          <w14:ligatures w14:val="none"/>
        </w:rPr>
      </w:pPr>
    </w:p>
    <w:p w14:paraId="1A204163" w14:textId="5CA4A06D" w:rsidR="005219D2" w:rsidRPr="005219D2" w:rsidRDefault="005219D2" w:rsidP="005219D2">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Pr>
          <w:rFonts w:ascii="Times New Roman" w:eastAsia="Times New Roman" w:hAnsi="Times New Roman" w:cs="Times New Roman"/>
          <w:color w:val="000000"/>
          <w:kern w:val="0"/>
          <w:sz w:val="28"/>
          <w:szCs w:val="28"/>
          <w:shd w:val="clear" w:color="auto" w:fill="FFFFFF"/>
          <w:lang w:eastAsia="ru-RU"/>
          <w14:ligatures w14:val="none"/>
        </w:rPr>
        <w:t>Информация подготовлена прокуратура Александровского района</w:t>
      </w:r>
    </w:p>
    <w:p w14:paraId="1E9FEF62" w14:textId="77777777" w:rsidR="005219D2" w:rsidRPr="005219D2" w:rsidRDefault="005219D2" w:rsidP="005219D2">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5219D2">
        <w:rPr>
          <w:rFonts w:ascii="Roboto" w:eastAsia="Times New Roman" w:hAnsi="Roboto" w:cs="Times New Roman"/>
          <w:color w:val="333333"/>
          <w:kern w:val="0"/>
          <w:sz w:val="24"/>
          <w:szCs w:val="24"/>
          <w:lang w:eastAsia="ru-RU"/>
          <w14:ligatures w14:val="none"/>
        </w:rPr>
        <w:t> </w:t>
      </w:r>
    </w:p>
    <w:p w14:paraId="48C12803" w14:textId="77777777" w:rsidR="009C1384" w:rsidRDefault="009C1384"/>
    <w:sectPr w:rsidR="009C1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3F"/>
    <w:rsid w:val="00287D3F"/>
    <w:rsid w:val="00386689"/>
    <w:rsid w:val="005219D2"/>
    <w:rsid w:val="006071E1"/>
    <w:rsid w:val="0076667E"/>
    <w:rsid w:val="009C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3FF7"/>
  <w15:chartTrackingRefBased/>
  <w15:docId w15:val="{70E12B0E-C4C8-4355-A544-596496B6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75773">
      <w:bodyDiv w:val="1"/>
      <w:marLeft w:val="0"/>
      <w:marRight w:val="0"/>
      <w:marTop w:val="0"/>
      <w:marBottom w:val="0"/>
      <w:divBdr>
        <w:top w:val="none" w:sz="0" w:space="0" w:color="auto"/>
        <w:left w:val="none" w:sz="0" w:space="0" w:color="auto"/>
        <w:bottom w:val="none" w:sz="0" w:space="0" w:color="auto"/>
        <w:right w:val="none" w:sz="0" w:space="0" w:color="auto"/>
      </w:divBdr>
      <w:divsChild>
        <w:div w:id="1950160022">
          <w:marLeft w:val="0"/>
          <w:marRight w:val="0"/>
          <w:marTop w:val="0"/>
          <w:marBottom w:val="960"/>
          <w:divBdr>
            <w:top w:val="none" w:sz="0" w:space="0" w:color="auto"/>
            <w:left w:val="none" w:sz="0" w:space="0" w:color="auto"/>
            <w:bottom w:val="none" w:sz="0" w:space="0" w:color="auto"/>
            <w:right w:val="none" w:sz="0" w:space="0" w:color="auto"/>
          </w:divBdr>
        </w:div>
        <w:div w:id="1843741035">
          <w:marLeft w:val="0"/>
          <w:marRight w:val="720"/>
          <w:marTop w:val="0"/>
          <w:marBottom w:val="0"/>
          <w:divBdr>
            <w:top w:val="none" w:sz="0" w:space="0" w:color="auto"/>
            <w:left w:val="none" w:sz="0" w:space="0" w:color="auto"/>
            <w:bottom w:val="none" w:sz="0" w:space="0" w:color="auto"/>
            <w:right w:val="none" w:sz="0" w:space="0" w:color="auto"/>
          </w:divBdr>
          <w:divsChild>
            <w:div w:id="1511681103">
              <w:marLeft w:val="0"/>
              <w:marRight w:val="0"/>
              <w:marTop w:val="0"/>
              <w:marBottom w:val="120"/>
              <w:divBdr>
                <w:top w:val="none" w:sz="0" w:space="0" w:color="auto"/>
                <w:left w:val="none" w:sz="0" w:space="0" w:color="auto"/>
                <w:bottom w:val="none" w:sz="0" w:space="0" w:color="auto"/>
                <w:right w:val="none" w:sz="0" w:space="0" w:color="auto"/>
              </w:divBdr>
            </w:div>
            <w:div w:id="892697151">
              <w:marLeft w:val="0"/>
              <w:marRight w:val="0"/>
              <w:marTop w:val="0"/>
              <w:marBottom w:val="120"/>
              <w:divBdr>
                <w:top w:val="none" w:sz="0" w:space="0" w:color="auto"/>
                <w:left w:val="none" w:sz="0" w:space="0" w:color="auto"/>
                <w:bottom w:val="none" w:sz="0" w:space="0" w:color="auto"/>
                <w:right w:val="none" w:sz="0" w:space="0" w:color="auto"/>
              </w:divBdr>
            </w:div>
          </w:divsChild>
        </w:div>
        <w:div w:id="557326456">
          <w:marLeft w:val="0"/>
          <w:marRight w:val="0"/>
          <w:marTop w:val="0"/>
          <w:marBottom w:val="0"/>
          <w:divBdr>
            <w:top w:val="none" w:sz="0" w:space="0" w:color="auto"/>
            <w:left w:val="none" w:sz="0" w:space="0" w:color="auto"/>
            <w:bottom w:val="none" w:sz="0" w:space="0" w:color="auto"/>
            <w:right w:val="none" w:sz="0" w:space="0" w:color="auto"/>
          </w:divBdr>
          <w:divsChild>
            <w:div w:id="892621103">
              <w:marLeft w:val="0"/>
              <w:marRight w:val="0"/>
              <w:marTop w:val="0"/>
              <w:marBottom w:val="0"/>
              <w:divBdr>
                <w:top w:val="none" w:sz="0" w:space="0" w:color="auto"/>
                <w:left w:val="none" w:sz="0" w:space="0" w:color="auto"/>
                <w:bottom w:val="none" w:sz="0" w:space="0" w:color="auto"/>
                <w:right w:val="none" w:sz="0" w:space="0" w:color="auto"/>
              </w:divBdr>
              <w:divsChild>
                <w:div w:id="1146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Prok Oren</cp:lastModifiedBy>
  <cp:revision>3</cp:revision>
  <dcterms:created xsi:type="dcterms:W3CDTF">2023-02-22T04:00:00Z</dcterms:created>
  <dcterms:modified xsi:type="dcterms:W3CDTF">2023-02-22T04:02:00Z</dcterms:modified>
</cp:coreProperties>
</file>