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5B74" w14:textId="77777777" w:rsidR="005F6FF2" w:rsidRPr="005F6FF2" w:rsidRDefault="005F6FF2" w:rsidP="005F6FF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5F6FF2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Уголовная ответственность за заведомо ложное сообщение об акте терроризма</w:t>
      </w:r>
    </w:p>
    <w:p w14:paraId="697F3427" w14:textId="77777777" w:rsidR="005F6FF2" w:rsidRPr="005F6FF2" w:rsidRDefault="005F6FF2" w:rsidP="005F6FF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F6FF2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>Уголовное законодательство предусматривает ответственность за сообщение заведомо ложных сведений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(часть 1 статьи 207 Уголовного кодекса Российской Федерации (далее - УК РФ)). При этом передаваемая информация является не соответствующей действительности, вымышленной, надуманной.</w:t>
      </w:r>
    </w:p>
    <w:p w14:paraId="5000AA9D" w14:textId="77777777" w:rsidR="005F6FF2" w:rsidRPr="005F6FF2" w:rsidRDefault="005F6FF2" w:rsidP="005F6FF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F6FF2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>Общественная опасность данного преступления состоит в попытке нарушить нормальную деятельность предприятий, учреждений, транспорта, правоохранительных органов, отвлечения сил и средств на проверку ложных сообщений о готовящемся теракте.</w:t>
      </w:r>
    </w:p>
    <w:p w14:paraId="449E18D5" w14:textId="77777777" w:rsidR="005F6FF2" w:rsidRPr="005F6FF2" w:rsidRDefault="005F6FF2" w:rsidP="005F6FF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F6FF2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>За его совершение предусмотрено наказание в виде штрафа в размере от 200 до 500 тысяч рублей, ограничения свободы на срок до 3 лет, либо принудительных работ сроком от 2 до 3 лет.</w:t>
      </w:r>
    </w:p>
    <w:p w14:paraId="002B8E61" w14:textId="77777777" w:rsidR="005F6FF2" w:rsidRPr="005F6FF2" w:rsidRDefault="005F6FF2" w:rsidP="005F6FF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F6FF2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>Если же такие действия направлены в отношении объектов социальной инфраструктуры (больницы, школы, детские сады, суды, банки и др.), либо повлекли за собой причинение крупного ущерба (на сумму свыше 1 миллиона рублей), то виновному грозит штраф уже от 500 до 700 тысяч рублей, либо лишение свободы от 3 до 5 лет (часть 2 статьи 207 УК РФ).</w:t>
      </w:r>
    </w:p>
    <w:p w14:paraId="2201E167" w14:textId="77777777" w:rsidR="005F6FF2" w:rsidRPr="005F6FF2" w:rsidRDefault="005F6FF2" w:rsidP="005F6FF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F6FF2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>За совершение заведомо ложного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злоумышленник понесет наказание в виде штрафа от 700 тысяч до 1 миллиона рублей, либо лишения свободы на срок от 6 до 8 лет    (часть 3 статьи 207 УК РФ), а в случае, если в результате указанных выше действий по неосторожности наступила смерть человека или иные тяжкие последствия, срок лишения свободы составит от 8 до 10 лет.</w:t>
      </w:r>
    </w:p>
    <w:p w14:paraId="3D30EECE" w14:textId="77777777" w:rsidR="005F6FF2" w:rsidRPr="005F6FF2" w:rsidRDefault="005F6FF2" w:rsidP="005F6FF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F6FF2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 xml:space="preserve"> Кроме того, с виновного также взыскивается материальный ущерб, связанный с работой бригад скорой помощи, МЧС и иных экстренных </w:t>
      </w:r>
      <w:r w:rsidRPr="005F6FF2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lastRenderedPageBreak/>
        <w:t>служб, вынужденных проводить проверку ложного сообщения, а также убытки, понесенные иными организациями.</w:t>
      </w:r>
    </w:p>
    <w:p w14:paraId="19463A84" w14:textId="77777777" w:rsidR="005F6FF2" w:rsidRPr="005F6FF2" w:rsidRDefault="005F6FF2" w:rsidP="005F6FF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F6FF2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>К уголовной ответственности по статье 207 УК РФ подлежат привлечению лица, достигшие 14 лет.</w:t>
      </w:r>
    </w:p>
    <w:p w14:paraId="23EBB0B0" w14:textId="4B3B7267" w:rsidR="009C1384" w:rsidRPr="005F6FF2" w:rsidRDefault="005F6FF2" w:rsidP="005F6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9C1384" w:rsidRPr="005F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7"/>
    <w:rsid w:val="00386689"/>
    <w:rsid w:val="005F6FF2"/>
    <w:rsid w:val="006071E1"/>
    <w:rsid w:val="0076667E"/>
    <w:rsid w:val="009C1384"/>
    <w:rsid w:val="00E5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41B6"/>
  <w15:chartTrackingRefBased/>
  <w15:docId w15:val="{08A32AB2-10DA-4F8B-9FC8-0B05D381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2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2023-02-22T05:20:00Z</dcterms:created>
  <dcterms:modified xsi:type="dcterms:W3CDTF">2023-02-22T05:21:00Z</dcterms:modified>
</cp:coreProperties>
</file>